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ABA5D" w14:textId="77777777" w:rsidR="000328B0" w:rsidRPr="000328B0" w:rsidRDefault="000328B0" w:rsidP="000328B0">
      <w:pPr>
        <w:rPr>
          <w:b/>
          <w:bCs/>
        </w:rPr>
      </w:pPr>
      <w:r w:rsidRPr="000328B0">
        <w:rPr>
          <w:b/>
          <w:bCs/>
        </w:rPr>
        <w:t>Tour &amp; Technical Meeting – Offshore Wind Safety at the WTTC</w:t>
      </w:r>
    </w:p>
    <w:p w14:paraId="597D89DF" w14:textId="77777777" w:rsidR="000328B0" w:rsidRPr="000328B0" w:rsidRDefault="000328B0" w:rsidP="000328B0">
      <w:r w:rsidRPr="000328B0">
        <w:t>Hosted by the Greater Boston Chapter of ASSP</w:t>
      </w:r>
    </w:p>
    <w:p w14:paraId="401F0D4C" w14:textId="77777777" w:rsidR="000328B0" w:rsidRPr="000328B0" w:rsidRDefault="000328B0" w:rsidP="000328B0">
      <w:r w:rsidRPr="000328B0">
        <w:rPr>
          <w:b/>
          <w:bCs/>
        </w:rPr>
        <w:t>Date:</w:t>
      </w:r>
      <w:r w:rsidRPr="000328B0">
        <w:t xml:space="preserve"> Thursday, November 20, 2025</w:t>
      </w:r>
    </w:p>
    <w:p w14:paraId="024DFBEC" w14:textId="77777777" w:rsidR="000328B0" w:rsidRPr="000328B0" w:rsidRDefault="000328B0" w:rsidP="000328B0">
      <w:r w:rsidRPr="000328B0">
        <w:rPr>
          <w:b/>
          <w:bCs/>
        </w:rPr>
        <w:t>Time:</w:t>
      </w:r>
      <w:r w:rsidRPr="000328B0">
        <w:t xml:space="preserve"> 4:00–6:00 PM (Tour &amp; Technical Meeting)</w:t>
      </w:r>
    </w:p>
    <w:p w14:paraId="04C64203" w14:textId="77777777" w:rsidR="000328B0" w:rsidRDefault="000328B0" w:rsidP="000328B0">
      <w:r w:rsidRPr="000328B0">
        <w:rPr>
          <w:b/>
          <w:bCs/>
        </w:rPr>
        <w:t>Networking Social:</w:t>
      </w:r>
      <w:r w:rsidRPr="000328B0">
        <w:t xml:space="preserve"> Immediately following at Monument Restaurant &amp; Tavern, Charlestown</w:t>
      </w:r>
    </w:p>
    <w:p w14:paraId="112235F0" w14:textId="55D1C37B" w:rsidR="00E50769" w:rsidRPr="000328B0" w:rsidRDefault="00E50769" w:rsidP="00E50769">
      <w:pPr>
        <w:pStyle w:val="ListParagraph"/>
        <w:numPr>
          <w:ilvl w:val="0"/>
          <w:numId w:val="3"/>
        </w:numPr>
      </w:pPr>
      <w:r>
        <w:t>Appetizers included</w:t>
      </w:r>
    </w:p>
    <w:p w14:paraId="44DF2630" w14:textId="77777777" w:rsidR="000328B0" w:rsidRPr="000328B0" w:rsidRDefault="000328B0" w:rsidP="000328B0">
      <w:r w:rsidRPr="000328B0">
        <w:rPr>
          <w:b/>
          <w:bCs/>
        </w:rPr>
        <w:t>Location:</w:t>
      </w:r>
      <w:r w:rsidRPr="000328B0">
        <w:t xml:space="preserve"> Wind Technology Testing Center (WTTC), Massachusetts Clean Energy Center, 100 Terminal Street, Charlestown, MA</w:t>
      </w:r>
    </w:p>
    <w:p w14:paraId="3FC8D9A4" w14:textId="77777777" w:rsidR="000328B0" w:rsidRPr="000328B0" w:rsidRDefault="000328B0" w:rsidP="000328B0">
      <w:r w:rsidRPr="000328B0">
        <w:rPr>
          <w:b/>
          <w:bCs/>
        </w:rPr>
        <w:t>Credits:</w:t>
      </w:r>
      <w:r w:rsidRPr="000328B0">
        <w:t xml:space="preserve"> 0.2 CEUs (2 Contact Hours)</w:t>
      </w:r>
    </w:p>
    <w:p w14:paraId="4B7FC0E3" w14:textId="77777777" w:rsidR="000328B0" w:rsidRPr="000328B0" w:rsidRDefault="000328B0" w:rsidP="000328B0">
      <w:pPr>
        <w:rPr>
          <w:b/>
          <w:bCs/>
        </w:rPr>
      </w:pPr>
      <w:r w:rsidRPr="000328B0">
        <w:rPr>
          <w:b/>
          <w:bCs/>
        </w:rPr>
        <w:t>Event Overview</w:t>
      </w:r>
    </w:p>
    <w:p w14:paraId="462CBE83" w14:textId="77777777" w:rsidR="000328B0" w:rsidRPr="000328B0" w:rsidRDefault="000328B0" w:rsidP="000328B0">
      <w:r w:rsidRPr="000328B0">
        <w:t>Offshore wind is transforming the energy landscape in the United States, bringing with it new opportunities, unique hazards, and advanced safety challenges. The Greater Boston Chapter of ASSP invites you to an exclusive evening that combines a behind-the-scenes tour of the Wind Technology Testing Center (WTTC) with a technical presentation from internationally recognized leaders in offshore wind safety.</w:t>
      </w:r>
    </w:p>
    <w:p w14:paraId="29BBBFD8" w14:textId="77777777" w:rsidR="000328B0" w:rsidRPr="000328B0" w:rsidRDefault="000328B0" w:rsidP="000328B0">
      <w:r w:rsidRPr="000328B0">
        <w:t>This is a rare opportunity to see the technology and innovation driving renewable energy, while learning about the standards and practices that keep workers safe in some of the most demanding environments in the world. Following the program, attendees are invited to join us at the Monument Restaurant &amp; Tavern in Charlestown for a networking social to continue the conversation and build professional connections.</w:t>
      </w:r>
    </w:p>
    <w:p w14:paraId="0FFD5180" w14:textId="77777777" w:rsidR="000328B0" w:rsidRPr="000328B0" w:rsidRDefault="000328B0" w:rsidP="000328B0">
      <w:pPr>
        <w:rPr>
          <w:b/>
          <w:bCs/>
        </w:rPr>
      </w:pPr>
      <w:r w:rsidRPr="000328B0">
        <w:rPr>
          <w:b/>
          <w:bCs/>
        </w:rPr>
        <w:t>Program Highlights</w:t>
      </w:r>
    </w:p>
    <w:p w14:paraId="042C42FE" w14:textId="77777777" w:rsidR="000328B0" w:rsidRPr="000328B0" w:rsidRDefault="000328B0" w:rsidP="000328B0">
      <w:pPr>
        <w:rPr>
          <w:b/>
          <w:bCs/>
        </w:rPr>
      </w:pPr>
      <w:r w:rsidRPr="000328B0">
        <w:rPr>
          <w:b/>
          <w:bCs/>
        </w:rPr>
        <w:t>Facility Tour – Wind Technology Testing Center</w:t>
      </w:r>
    </w:p>
    <w:p w14:paraId="3570F2A8" w14:textId="77777777" w:rsidR="000328B0" w:rsidRPr="000328B0" w:rsidRDefault="000328B0" w:rsidP="000328B0">
      <w:r w:rsidRPr="000328B0">
        <w:t>Led by Rahul Yarala, Executive Director of WTTC, this guided tour offers insight into:</w:t>
      </w:r>
    </w:p>
    <w:p w14:paraId="0400C3C4" w14:textId="77777777" w:rsidR="000328B0" w:rsidRPr="000328B0" w:rsidRDefault="000328B0" w:rsidP="000328B0">
      <w:pPr>
        <w:pStyle w:val="ListParagraph"/>
        <w:numPr>
          <w:ilvl w:val="0"/>
          <w:numId w:val="2"/>
        </w:numPr>
      </w:pPr>
      <w:proofErr w:type="gramStart"/>
      <w:r w:rsidRPr="000328B0">
        <w:t>Testing of</w:t>
      </w:r>
      <w:proofErr w:type="gramEnd"/>
      <w:r w:rsidRPr="000328B0">
        <w:t xml:space="preserve"> turbine blades up to 90 meters.</w:t>
      </w:r>
    </w:p>
    <w:p w14:paraId="673BC5F2" w14:textId="77777777" w:rsidR="000328B0" w:rsidRPr="000328B0" w:rsidRDefault="000328B0" w:rsidP="000328B0">
      <w:pPr>
        <w:pStyle w:val="ListParagraph"/>
        <w:numPr>
          <w:ilvl w:val="0"/>
          <w:numId w:val="2"/>
        </w:numPr>
      </w:pPr>
      <w:r w:rsidRPr="000328B0">
        <w:t>ISO/IEC 17025 protocols and global reliability standards.</w:t>
      </w:r>
    </w:p>
    <w:p w14:paraId="7165BFFF" w14:textId="77777777" w:rsidR="000328B0" w:rsidRPr="000328B0" w:rsidRDefault="000328B0" w:rsidP="000328B0">
      <w:pPr>
        <w:pStyle w:val="ListParagraph"/>
        <w:numPr>
          <w:ilvl w:val="0"/>
          <w:numId w:val="2"/>
        </w:numPr>
      </w:pPr>
      <w:r w:rsidRPr="000328B0">
        <w:t>Safety implications of blade testing and performance.</w:t>
      </w:r>
    </w:p>
    <w:p w14:paraId="3C223C57" w14:textId="77777777" w:rsidR="000328B0" w:rsidRPr="000328B0" w:rsidRDefault="000328B0" w:rsidP="000328B0">
      <w:pPr>
        <w:pStyle w:val="ListParagraph"/>
        <w:numPr>
          <w:ilvl w:val="0"/>
          <w:numId w:val="2"/>
        </w:numPr>
      </w:pPr>
      <w:r w:rsidRPr="000328B0">
        <w:t>Innovations that have established WTTC as a global leader in turbine testing.</w:t>
      </w:r>
    </w:p>
    <w:p w14:paraId="0A733076" w14:textId="77777777" w:rsidR="000328B0" w:rsidRPr="000328B0" w:rsidRDefault="000328B0" w:rsidP="000328B0">
      <w:pPr>
        <w:pStyle w:val="ListParagraph"/>
        <w:numPr>
          <w:ilvl w:val="0"/>
          <w:numId w:val="2"/>
        </w:numPr>
      </w:pPr>
      <w:r w:rsidRPr="000328B0">
        <w:t>Technical Presentation – Offshore Wind Hazards &amp; Safety Practices</w:t>
      </w:r>
    </w:p>
    <w:p w14:paraId="09DA85C0" w14:textId="1BFD674D" w:rsidR="000328B0" w:rsidRPr="000328B0" w:rsidRDefault="000328B0" w:rsidP="000328B0">
      <w:r>
        <w:t xml:space="preserve">Technical Safety </w:t>
      </w:r>
      <w:r w:rsidR="00AA50CF" w:rsidRPr="000328B0">
        <w:t>Present</w:t>
      </w:r>
      <w:r w:rsidR="00AA50CF">
        <w:t>ation</w:t>
      </w:r>
      <w:r w:rsidRPr="000328B0">
        <w:t xml:space="preserve"> by Tom Cassidy, CSP, SMP, CMIOSH, CEST, AVI, QHSE Manager at Ocean Winds and Vice Chair of the G+ Americas Focal Group. Topics include:</w:t>
      </w:r>
    </w:p>
    <w:p w14:paraId="6FD3F062" w14:textId="77777777" w:rsidR="000328B0" w:rsidRPr="000328B0" w:rsidRDefault="000328B0" w:rsidP="000328B0">
      <w:pPr>
        <w:pStyle w:val="ListParagraph"/>
        <w:numPr>
          <w:ilvl w:val="0"/>
          <w:numId w:val="1"/>
        </w:numPr>
      </w:pPr>
      <w:r w:rsidRPr="000328B0">
        <w:lastRenderedPageBreak/>
        <w:t>Offshore wind hazards such as marine operations, heavy lifts, turbine installation, subsea cabling, and work at height.</w:t>
      </w:r>
    </w:p>
    <w:p w14:paraId="63700EBD" w14:textId="77777777" w:rsidR="000328B0" w:rsidRPr="000328B0" w:rsidRDefault="000328B0" w:rsidP="000328B0">
      <w:pPr>
        <w:pStyle w:val="ListParagraph"/>
        <w:numPr>
          <w:ilvl w:val="0"/>
          <w:numId w:val="1"/>
        </w:numPr>
      </w:pPr>
      <w:r w:rsidRPr="000328B0">
        <w:t>Application of the Wind Turbine Safety Rules (WTSR).</w:t>
      </w:r>
    </w:p>
    <w:p w14:paraId="591E29EF" w14:textId="77777777" w:rsidR="000328B0" w:rsidRPr="000328B0" w:rsidRDefault="000328B0" w:rsidP="000328B0">
      <w:pPr>
        <w:pStyle w:val="ListParagraph"/>
        <w:numPr>
          <w:ilvl w:val="0"/>
          <w:numId w:val="1"/>
        </w:numPr>
      </w:pPr>
      <w:r w:rsidRPr="000328B0">
        <w:t>Case studies from global and U.S.-based offshore wind projects.</w:t>
      </w:r>
    </w:p>
    <w:p w14:paraId="088D63BC" w14:textId="77777777" w:rsidR="000328B0" w:rsidRPr="000328B0" w:rsidRDefault="000328B0" w:rsidP="000328B0">
      <w:pPr>
        <w:pStyle w:val="ListParagraph"/>
        <w:numPr>
          <w:ilvl w:val="0"/>
          <w:numId w:val="1"/>
        </w:numPr>
      </w:pPr>
      <w:r w:rsidRPr="000328B0">
        <w:t>Best practices in QHSE leadership, contractor management, and marine coordination.</w:t>
      </w:r>
    </w:p>
    <w:p w14:paraId="027BE17B" w14:textId="77777777" w:rsidR="000328B0" w:rsidRPr="000328B0" w:rsidRDefault="000328B0" w:rsidP="000328B0">
      <w:pPr>
        <w:rPr>
          <w:b/>
          <w:bCs/>
        </w:rPr>
      </w:pPr>
      <w:r w:rsidRPr="000328B0">
        <w:rPr>
          <w:b/>
          <w:bCs/>
        </w:rPr>
        <w:t>Who Should Attend</w:t>
      </w:r>
    </w:p>
    <w:p w14:paraId="5D78666D" w14:textId="77777777" w:rsidR="000328B0" w:rsidRPr="000328B0" w:rsidRDefault="000328B0" w:rsidP="000328B0">
      <w:r w:rsidRPr="000328B0">
        <w:t>This event is designed for safety professionals, engineers, project managers, sustainability leaders, students, and anyone interested in the intersection of renewable energy and safety.</w:t>
      </w:r>
    </w:p>
    <w:p w14:paraId="2E7E75B5" w14:textId="77777777" w:rsidR="000328B0" w:rsidRPr="000328B0" w:rsidRDefault="000328B0" w:rsidP="000328B0">
      <w:pPr>
        <w:rPr>
          <w:b/>
          <w:bCs/>
        </w:rPr>
      </w:pPr>
      <w:r w:rsidRPr="000328B0">
        <w:rPr>
          <w:b/>
          <w:bCs/>
        </w:rPr>
        <w:t>Registration</w:t>
      </w:r>
    </w:p>
    <w:p w14:paraId="10B1663D" w14:textId="77777777" w:rsidR="000328B0" w:rsidRPr="000328B0" w:rsidRDefault="000328B0" w:rsidP="000328B0">
      <w:r w:rsidRPr="000328B0">
        <w:t>Seating is limited for this exclusive program. Secure your spot today and join us for a unique opportunity to see offshore wind safety up close, earn CEUs, and network with industry leaders.</w:t>
      </w:r>
    </w:p>
    <w:p w14:paraId="43FADA82" w14:textId="6600C982" w:rsidR="000328B0" w:rsidRDefault="000328B0" w:rsidP="000328B0">
      <w:r w:rsidRPr="000328B0">
        <w:t>Register Now –</w:t>
      </w:r>
      <w:r w:rsidR="00F62213" w:rsidRPr="00F62213">
        <w:t xml:space="preserve"> </w:t>
      </w:r>
      <w:hyperlink r:id="rId5" w:history="1">
        <w:r w:rsidR="00F62213" w:rsidRPr="00F62213">
          <w:rPr>
            <w:rStyle w:val="Hyperlink"/>
          </w:rPr>
          <w:t>https://www.eventbrite.com/e/1846481328359?aff=oddtdtcreator</w:t>
        </w:r>
      </w:hyperlink>
    </w:p>
    <w:sectPr w:rsidR="000328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B69D8"/>
    <w:multiLevelType w:val="hybridMultilevel"/>
    <w:tmpl w:val="2A741ED2"/>
    <w:lvl w:ilvl="0" w:tplc="EA3A6760">
      <w:start w:val="6"/>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5582E4B"/>
    <w:multiLevelType w:val="hybridMultilevel"/>
    <w:tmpl w:val="7180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A116F7"/>
    <w:multiLevelType w:val="hybridMultilevel"/>
    <w:tmpl w:val="5BBC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5592194">
    <w:abstractNumId w:val="1"/>
  </w:num>
  <w:num w:numId="2" w16cid:durableId="1313557391">
    <w:abstractNumId w:val="2"/>
  </w:num>
  <w:num w:numId="3" w16cid:durableId="134685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8B0"/>
    <w:rsid w:val="000328B0"/>
    <w:rsid w:val="00A9178B"/>
    <w:rsid w:val="00AA50CF"/>
    <w:rsid w:val="00C025BC"/>
    <w:rsid w:val="00E50769"/>
    <w:rsid w:val="00F62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AFCD"/>
  <w15:chartTrackingRefBased/>
  <w15:docId w15:val="{A5C6236F-C6A6-4206-AF3C-CE71724B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8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8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8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8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8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8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8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8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8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8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8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8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8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8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8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8B0"/>
    <w:rPr>
      <w:rFonts w:eastAsiaTheme="majorEastAsia" w:cstheme="majorBidi"/>
      <w:color w:val="272727" w:themeColor="text1" w:themeTint="D8"/>
    </w:rPr>
  </w:style>
  <w:style w:type="paragraph" w:styleId="Title">
    <w:name w:val="Title"/>
    <w:basedOn w:val="Normal"/>
    <w:next w:val="Normal"/>
    <w:link w:val="TitleChar"/>
    <w:uiPriority w:val="10"/>
    <w:qFormat/>
    <w:rsid w:val="00032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8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8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8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8B0"/>
    <w:pPr>
      <w:spacing w:before="160"/>
      <w:jc w:val="center"/>
    </w:pPr>
    <w:rPr>
      <w:i/>
      <w:iCs/>
      <w:color w:val="404040" w:themeColor="text1" w:themeTint="BF"/>
    </w:rPr>
  </w:style>
  <w:style w:type="character" w:customStyle="1" w:styleId="QuoteChar">
    <w:name w:val="Quote Char"/>
    <w:basedOn w:val="DefaultParagraphFont"/>
    <w:link w:val="Quote"/>
    <w:uiPriority w:val="29"/>
    <w:rsid w:val="000328B0"/>
    <w:rPr>
      <w:i/>
      <w:iCs/>
      <w:color w:val="404040" w:themeColor="text1" w:themeTint="BF"/>
    </w:rPr>
  </w:style>
  <w:style w:type="paragraph" w:styleId="ListParagraph">
    <w:name w:val="List Paragraph"/>
    <w:basedOn w:val="Normal"/>
    <w:uiPriority w:val="34"/>
    <w:qFormat/>
    <w:rsid w:val="000328B0"/>
    <w:pPr>
      <w:ind w:left="720"/>
      <w:contextualSpacing/>
    </w:pPr>
  </w:style>
  <w:style w:type="character" w:styleId="IntenseEmphasis">
    <w:name w:val="Intense Emphasis"/>
    <w:basedOn w:val="DefaultParagraphFont"/>
    <w:uiPriority w:val="21"/>
    <w:qFormat/>
    <w:rsid w:val="000328B0"/>
    <w:rPr>
      <w:i/>
      <w:iCs/>
      <w:color w:val="0F4761" w:themeColor="accent1" w:themeShade="BF"/>
    </w:rPr>
  </w:style>
  <w:style w:type="paragraph" w:styleId="IntenseQuote">
    <w:name w:val="Intense Quote"/>
    <w:basedOn w:val="Normal"/>
    <w:next w:val="Normal"/>
    <w:link w:val="IntenseQuoteChar"/>
    <w:uiPriority w:val="30"/>
    <w:qFormat/>
    <w:rsid w:val="00032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8B0"/>
    <w:rPr>
      <w:i/>
      <w:iCs/>
      <w:color w:val="0F4761" w:themeColor="accent1" w:themeShade="BF"/>
    </w:rPr>
  </w:style>
  <w:style w:type="character" w:styleId="IntenseReference">
    <w:name w:val="Intense Reference"/>
    <w:basedOn w:val="DefaultParagraphFont"/>
    <w:uiPriority w:val="32"/>
    <w:qFormat/>
    <w:rsid w:val="000328B0"/>
    <w:rPr>
      <w:b/>
      <w:bCs/>
      <w:smallCaps/>
      <w:color w:val="0F4761" w:themeColor="accent1" w:themeShade="BF"/>
      <w:spacing w:val="5"/>
    </w:rPr>
  </w:style>
  <w:style w:type="character" w:styleId="Hyperlink">
    <w:name w:val="Hyperlink"/>
    <w:basedOn w:val="DefaultParagraphFont"/>
    <w:uiPriority w:val="99"/>
    <w:unhideWhenUsed/>
    <w:rsid w:val="00F62213"/>
    <w:rPr>
      <w:color w:val="467886" w:themeColor="hyperlink"/>
      <w:u w:val="single"/>
    </w:rPr>
  </w:style>
  <w:style w:type="character" w:styleId="UnresolvedMention">
    <w:name w:val="Unresolved Mention"/>
    <w:basedOn w:val="DefaultParagraphFont"/>
    <w:uiPriority w:val="99"/>
    <w:semiHidden/>
    <w:unhideWhenUsed/>
    <w:rsid w:val="00F62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ventbrite.com/e/1846481328359?aff=oddtdtcre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405</Words>
  <Characters>2378</Characters>
  <Application>Microsoft Office Word</Application>
  <DocSecurity>0</DocSecurity>
  <Lines>47</Lines>
  <Paragraphs>35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4</cp:revision>
  <dcterms:created xsi:type="dcterms:W3CDTF">2025-09-09T18:09:00Z</dcterms:created>
  <dcterms:modified xsi:type="dcterms:W3CDTF">2025-10-24T20:44:00Z</dcterms:modified>
</cp:coreProperties>
</file>